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78" w:rsidRPr="003C5B78" w:rsidRDefault="0078266C" w:rsidP="0078266C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C5B78" w:rsidRPr="003C5B78" w:rsidRDefault="003C5B78" w:rsidP="003C5B78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3C5B78">
        <w:rPr>
          <w:sz w:val="24"/>
          <w:szCs w:val="24"/>
          <w:lang w:eastAsia="ru-RU"/>
        </w:rPr>
        <w:t xml:space="preserve"> «Средняя школа г. Новосокольники»</w:t>
      </w:r>
    </w:p>
    <w:p w:rsidR="003C5B78" w:rsidRPr="003C5B78" w:rsidRDefault="003C5B78" w:rsidP="003C5B78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3C5B78">
        <w:rPr>
          <w:sz w:val="24"/>
          <w:szCs w:val="24"/>
          <w:lang w:eastAsia="ru-RU"/>
        </w:rPr>
        <w:t xml:space="preserve">(МБОУ </w:t>
      </w:r>
      <w:r w:rsidR="0078266C">
        <w:rPr>
          <w:sz w:val="24"/>
          <w:szCs w:val="24"/>
          <w:lang w:eastAsia="ru-RU"/>
        </w:rPr>
        <w:t>«</w:t>
      </w:r>
      <w:r w:rsidRPr="003C5B78">
        <w:rPr>
          <w:sz w:val="24"/>
          <w:szCs w:val="24"/>
          <w:lang w:eastAsia="ru-RU"/>
        </w:rPr>
        <w:t>СШ г. Новосокольники»)</w:t>
      </w:r>
    </w:p>
    <w:p w:rsidR="003C5B78" w:rsidRPr="003C5B78" w:rsidRDefault="003C5B78" w:rsidP="003C5B78">
      <w:pPr>
        <w:widowControl/>
        <w:pBdr>
          <w:bottom w:val="single" w:sz="12" w:space="1" w:color="auto"/>
        </w:pBdr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3C5B78" w:rsidRPr="003C5B78" w:rsidRDefault="003C5B78" w:rsidP="003C5B78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3C5B78" w:rsidRPr="003C5B78" w:rsidRDefault="003C5B78" w:rsidP="003C5B78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3C5B78" w:rsidRPr="003C5B78" w:rsidRDefault="003C5B78" w:rsidP="003C5B78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3C5B78">
        <w:rPr>
          <w:b/>
          <w:sz w:val="24"/>
          <w:szCs w:val="24"/>
          <w:lang w:eastAsia="ru-RU"/>
        </w:rPr>
        <w:t>ПРИКАЗ</w:t>
      </w:r>
    </w:p>
    <w:p w:rsidR="003C5B78" w:rsidRPr="003C5B78" w:rsidRDefault="003C5B78" w:rsidP="003C5B78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3C5B78" w:rsidRPr="003C5B78" w:rsidRDefault="003C5B78" w:rsidP="003C5B78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3C5B78">
        <w:rPr>
          <w:sz w:val="24"/>
          <w:szCs w:val="24"/>
          <w:lang w:eastAsia="ru-RU"/>
        </w:rPr>
        <w:t>«</w:t>
      </w:r>
      <w:r w:rsidR="008E728D">
        <w:rPr>
          <w:sz w:val="24"/>
          <w:szCs w:val="24"/>
          <w:lang w:eastAsia="ru-RU"/>
        </w:rPr>
        <w:t>08</w:t>
      </w:r>
      <w:r w:rsidRPr="003C5B78">
        <w:rPr>
          <w:sz w:val="24"/>
          <w:szCs w:val="24"/>
          <w:lang w:eastAsia="ru-RU"/>
        </w:rPr>
        <w:t>»</w:t>
      </w:r>
      <w:r w:rsidR="008E728D">
        <w:rPr>
          <w:sz w:val="24"/>
          <w:szCs w:val="24"/>
          <w:lang w:eastAsia="ru-RU"/>
        </w:rPr>
        <w:t xml:space="preserve"> августа</w:t>
      </w:r>
      <w:r w:rsidR="00B04843">
        <w:rPr>
          <w:sz w:val="24"/>
          <w:szCs w:val="24"/>
          <w:lang w:eastAsia="ru-RU"/>
        </w:rPr>
        <w:t xml:space="preserve"> 202</w:t>
      </w:r>
      <w:r w:rsidR="0078266C">
        <w:rPr>
          <w:sz w:val="24"/>
          <w:szCs w:val="24"/>
          <w:lang w:eastAsia="ru-RU"/>
        </w:rPr>
        <w:t>3</w:t>
      </w:r>
      <w:r w:rsidR="00067AA6">
        <w:rPr>
          <w:sz w:val="24"/>
          <w:szCs w:val="24"/>
          <w:lang w:eastAsia="ru-RU"/>
        </w:rPr>
        <w:t xml:space="preserve"> </w:t>
      </w:r>
      <w:r w:rsidRPr="003C5B78">
        <w:rPr>
          <w:sz w:val="24"/>
          <w:szCs w:val="24"/>
          <w:lang w:eastAsia="ru-RU"/>
        </w:rPr>
        <w:t>г.                                                                                                     №</w:t>
      </w:r>
      <w:r w:rsidR="008E728D">
        <w:rPr>
          <w:sz w:val="24"/>
          <w:szCs w:val="24"/>
          <w:lang w:eastAsia="ru-RU"/>
        </w:rPr>
        <w:t xml:space="preserve"> 149</w:t>
      </w:r>
      <w:r w:rsidRPr="003C5B78">
        <w:rPr>
          <w:sz w:val="24"/>
          <w:szCs w:val="24"/>
          <w:lang w:eastAsia="ru-RU"/>
        </w:rPr>
        <w:t xml:space="preserve">   </w:t>
      </w:r>
    </w:p>
    <w:p w:rsidR="003C5B78" w:rsidRPr="003C5B78" w:rsidRDefault="003C5B78" w:rsidP="003C5B78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3C5B78">
        <w:rPr>
          <w:sz w:val="24"/>
          <w:szCs w:val="24"/>
          <w:lang w:eastAsia="ru-RU"/>
        </w:rPr>
        <w:t>г. Новосокольники</w:t>
      </w:r>
    </w:p>
    <w:p w:rsidR="007E2EC6" w:rsidRDefault="007E2EC6">
      <w:pPr>
        <w:pStyle w:val="a3"/>
        <w:spacing w:before="1"/>
        <w:rPr>
          <w:sz w:val="32"/>
        </w:rPr>
      </w:pPr>
    </w:p>
    <w:p w:rsidR="007E2EC6" w:rsidRPr="003C5B78" w:rsidRDefault="00256ACB">
      <w:pPr>
        <w:ind w:left="102"/>
        <w:rPr>
          <w:b/>
          <w:sz w:val="24"/>
          <w:szCs w:val="24"/>
        </w:rPr>
      </w:pPr>
      <w:r w:rsidRPr="003C5B78">
        <w:rPr>
          <w:b/>
          <w:sz w:val="24"/>
          <w:szCs w:val="24"/>
        </w:rPr>
        <w:t>О</w:t>
      </w:r>
      <w:r w:rsidRPr="003C5B78">
        <w:rPr>
          <w:b/>
          <w:spacing w:val="-2"/>
          <w:sz w:val="24"/>
          <w:szCs w:val="24"/>
        </w:rPr>
        <w:t xml:space="preserve"> </w:t>
      </w:r>
      <w:r w:rsidRPr="003C5B78">
        <w:rPr>
          <w:b/>
          <w:sz w:val="24"/>
          <w:szCs w:val="24"/>
        </w:rPr>
        <w:t>создании</w:t>
      </w:r>
      <w:r w:rsidRPr="003C5B78">
        <w:rPr>
          <w:b/>
          <w:spacing w:val="-4"/>
          <w:sz w:val="24"/>
          <w:szCs w:val="24"/>
        </w:rPr>
        <w:t xml:space="preserve"> </w:t>
      </w:r>
      <w:r w:rsidRPr="003C5B78">
        <w:rPr>
          <w:b/>
          <w:sz w:val="24"/>
          <w:szCs w:val="24"/>
        </w:rPr>
        <w:t>и</w:t>
      </w:r>
      <w:r w:rsidRPr="003C5B78">
        <w:rPr>
          <w:b/>
          <w:spacing w:val="-2"/>
          <w:sz w:val="24"/>
          <w:szCs w:val="24"/>
        </w:rPr>
        <w:t xml:space="preserve"> функционировании</w:t>
      </w:r>
    </w:p>
    <w:p w:rsidR="007E2EC6" w:rsidRDefault="003C5B78" w:rsidP="003C5B78">
      <w:pPr>
        <w:ind w:right="1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56ACB" w:rsidRPr="003C5B78">
        <w:rPr>
          <w:b/>
          <w:sz w:val="24"/>
          <w:szCs w:val="24"/>
        </w:rPr>
        <w:t>Центра</w:t>
      </w:r>
      <w:r w:rsidR="00256ACB" w:rsidRPr="003C5B78">
        <w:rPr>
          <w:b/>
          <w:spacing w:val="-15"/>
          <w:sz w:val="24"/>
          <w:szCs w:val="24"/>
        </w:rPr>
        <w:t xml:space="preserve"> </w:t>
      </w:r>
      <w:r w:rsidR="00256ACB" w:rsidRPr="003C5B78">
        <w:rPr>
          <w:b/>
          <w:sz w:val="24"/>
          <w:szCs w:val="24"/>
        </w:rPr>
        <w:t>образования</w:t>
      </w:r>
      <w:r w:rsidR="00256ACB" w:rsidRPr="003C5B78">
        <w:rPr>
          <w:b/>
          <w:spacing w:val="-17"/>
          <w:sz w:val="24"/>
          <w:szCs w:val="24"/>
        </w:rPr>
        <w:t xml:space="preserve"> </w:t>
      </w:r>
      <w:r w:rsidR="00256ACB" w:rsidRPr="003C5B78">
        <w:rPr>
          <w:b/>
          <w:sz w:val="24"/>
          <w:szCs w:val="24"/>
        </w:rPr>
        <w:t>естественно-научной направленности</w:t>
      </w:r>
      <w:r>
        <w:rPr>
          <w:b/>
          <w:sz w:val="24"/>
          <w:szCs w:val="24"/>
        </w:rPr>
        <w:t xml:space="preserve"> «Точка роста»</w:t>
      </w:r>
    </w:p>
    <w:p w:rsidR="004868E9" w:rsidRPr="003C5B78" w:rsidRDefault="004868E9" w:rsidP="003C5B78">
      <w:pPr>
        <w:ind w:right="1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в филиал</w:t>
      </w:r>
      <w:r w:rsidR="008E728D">
        <w:rPr>
          <w:b/>
          <w:sz w:val="24"/>
          <w:szCs w:val="24"/>
        </w:rPr>
        <w:t>ах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Краснополянская</w:t>
      </w:r>
      <w:proofErr w:type="spellEnd"/>
      <w:r>
        <w:rPr>
          <w:b/>
          <w:sz w:val="24"/>
          <w:szCs w:val="24"/>
        </w:rPr>
        <w:t xml:space="preserve"> школа»</w:t>
      </w:r>
      <w:r w:rsidR="008E728D">
        <w:rPr>
          <w:b/>
          <w:sz w:val="24"/>
          <w:szCs w:val="24"/>
        </w:rPr>
        <w:t xml:space="preserve"> и «</w:t>
      </w:r>
      <w:proofErr w:type="spellStart"/>
      <w:r w:rsidR="008E728D">
        <w:rPr>
          <w:b/>
          <w:sz w:val="24"/>
          <w:szCs w:val="24"/>
        </w:rPr>
        <w:t>Окнийская</w:t>
      </w:r>
      <w:proofErr w:type="spellEnd"/>
      <w:r w:rsidR="008E728D">
        <w:rPr>
          <w:b/>
          <w:sz w:val="24"/>
          <w:szCs w:val="24"/>
        </w:rPr>
        <w:t xml:space="preserve"> школа»</w:t>
      </w:r>
    </w:p>
    <w:p w:rsidR="007E2EC6" w:rsidRDefault="007E2EC6">
      <w:pPr>
        <w:pStyle w:val="a3"/>
        <w:spacing w:before="5"/>
        <w:rPr>
          <w:b/>
          <w:sz w:val="23"/>
        </w:rPr>
      </w:pPr>
    </w:p>
    <w:p w:rsidR="007E2EC6" w:rsidRDefault="00CF6EC1" w:rsidP="00E23DFA">
      <w:pPr>
        <w:pStyle w:val="a3"/>
        <w:ind w:left="102" w:right="106" w:firstLine="566"/>
        <w:jc w:val="both"/>
      </w:pPr>
      <w:r>
        <w:t xml:space="preserve">На основании </w:t>
      </w:r>
      <w:proofErr w:type="gramStart"/>
      <w:r>
        <w:t xml:space="preserve">методических </w:t>
      </w:r>
      <w:r w:rsidR="00256ACB">
        <w:t>рекомендаций</w:t>
      </w:r>
      <w:proofErr w:type="gramEnd"/>
      <w:r w:rsidR="00256ACB">
        <w:t xml:space="preserve"> утвержденных распоряжением Министерства просв</w:t>
      </w:r>
      <w:r w:rsidR="003C5B78">
        <w:t xml:space="preserve">ещения Российской Федерации от </w:t>
      </w:r>
      <w:r w:rsidR="004868E9">
        <w:t>25</w:t>
      </w:r>
      <w:r w:rsidR="003C5B78">
        <w:t>.11.202</w:t>
      </w:r>
      <w:r w:rsidR="004868E9">
        <w:t>2</w:t>
      </w:r>
      <w:r w:rsidR="00256ACB">
        <w:t xml:space="preserve"> №</w:t>
      </w:r>
      <w:r w:rsidR="003C5B78">
        <w:t xml:space="preserve"> ТВ</w:t>
      </w:r>
      <w:r w:rsidR="00256ACB">
        <w:t>-</w:t>
      </w:r>
      <w:r w:rsidR="004868E9">
        <w:t>26</w:t>
      </w:r>
      <w:r w:rsidR="00256ACB">
        <w:t>1</w:t>
      </w:r>
      <w:r w:rsidR="004868E9">
        <w:t>0</w:t>
      </w:r>
      <w:r w:rsidR="003C5B78">
        <w:t>/02</w:t>
      </w:r>
      <w:r w:rsidR="00256ACB">
        <w:t xml:space="preserve">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</w:t>
      </w:r>
      <w:r w:rsidR="003C5B78">
        <w:t>хнологической направленностей»</w:t>
      </w:r>
    </w:p>
    <w:p w:rsidR="00256ACB" w:rsidRPr="00E23DFA" w:rsidRDefault="00256ACB" w:rsidP="00E23DFA">
      <w:pPr>
        <w:spacing w:line="275" w:lineRule="exact"/>
        <w:ind w:left="102"/>
        <w:rPr>
          <w:b/>
          <w:spacing w:val="-2"/>
          <w:sz w:val="24"/>
        </w:rPr>
      </w:pPr>
      <w:r>
        <w:rPr>
          <w:b/>
          <w:spacing w:val="-2"/>
          <w:sz w:val="24"/>
        </w:rPr>
        <w:t>Приказываю:</w:t>
      </w:r>
    </w:p>
    <w:p w:rsidR="007E2EC6" w:rsidRDefault="00256ACB" w:rsidP="005C011C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right="106" w:firstLine="40"/>
        <w:rPr>
          <w:sz w:val="24"/>
        </w:rPr>
      </w:pPr>
      <w:r>
        <w:rPr>
          <w:sz w:val="24"/>
        </w:rPr>
        <w:t>Создать Центр</w:t>
      </w:r>
      <w:r w:rsidR="005C011C">
        <w:rPr>
          <w:sz w:val="24"/>
        </w:rPr>
        <w:t>ы</w:t>
      </w:r>
      <w:r>
        <w:rPr>
          <w:sz w:val="24"/>
        </w:rPr>
        <w:t xml:space="preserve"> образования естественно-научной и технологической направленности «Точка роста» на базе </w:t>
      </w:r>
      <w:r w:rsidR="004868E9" w:rsidRPr="004868E9">
        <w:rPr>
          <w:sz w:val="24"/>
        </w:rPr>
        <w:t>филиал</w:t>
      </w:r>
      <w:r w:rsidR="002A0E94">
        <w:rPr>
          <w:sz w:val="24"/>
        </w:rPr>
        <w:t>ов</w:t>
      </w:r>
      <w:r w:rsidR="004868E9" w:rsidRPr="004868E9">
        <w:rPr>
          <w:sz w:val="24"/>
        </w:rPr>
        <w:t xml:space="preserve"> «</w:t>
      </w:r>
      <w:proofErr w:type="spellStart"/>
      <w:r w:rsidR="004868E9" w:rsidRPr="004868E9">
        <w:rPr>
          <w:sz w:val="24"/>
        </w:rPr>
        <w:t>Краснополянская</w:t>
      </w:r>
      <w:proofErr w:type="spellEnd"/>
      <w:r w:rsidR="004868E9" w:rsidRPr="004868E9">
        <w:rPr>
          <w:sz w:val="24"/>
        </w:rPr>
        <w:t xml:space="preserve"> школа»</w:t>
      </w:r>
      <w:r w:rsidR="002A0E94">
        <w:rPr>
          <w:sz w:val="24"/>
        </w:rPr>
        <w:t xml:space="preserve"> и </w:t>
      </w:r>
      <w:r w:rsidR="002A0E94" w:rsidRPr="002A0E94">
        <w:rPr>
          <w:sz w:val="24"/>
        </w:rPr>
        <w:t>«</w:t>
      </w:r>
      <w:proofErr w:type="spellStart"/>
      <w:r w:rsidR="002A0E94" w:rsidRPr="002A0E94">
        <w:rPr>
          <w:sz w:val="24"/>
        </w:rPr>
        <w:t>Окнийская</w:t>
      </w:r>
      <w:proofErr w:type="spellEnd"/>
      <w:r w:rsidR="002A0E94" w:rsidRPr="002A0E94">
        <w:rPr>
          <w:sz w:val="24"/>
        </w:rPr>
        <w:t xml:space="preserve"> школа»</w:t>
      </w:r>
      <w:r>
        <w:rPr>
          <w:sz w:val="24"/>
        </w:rPr>
        <w:t xml:space="preserve"> в соответствии с Методическими рекомендациями и фирменным стилем, утвержденным Министерством просвещения РФ на базе кабинет</w:t>
      </w:r>
      <w:r w:rsidR="002A0E94">
        <w:rPr>
          <w:sz w:val="24"/>
        </w:rPr>
        <w:t>ов</w:t>
      </w:r>
      <w:r>
        <w:rPr>
          <w:sz w:val="24"/>
        </w:rPr>
        <w:t xml:space="preserve"> физики</w:t>
      </w:r>
      <w:r w:rsidR="004D459A">
        <w:rPr>
          <w:spacing w:val="40"/>
          <w:sz w:val="24"/>
        </w:rPr>
        <w:t xml:space="preserve">, </w:t>
      </w:r>
      <w:r>
        <w:rPr>
          <w:sz w:val="24"/>
        </w:rPr>
        <w:t>химии</w:t>
      </w:r>
      <w:r w:rsidR="004D459A">
        <w:rPr>
          <w:sz w:val="24"/>
        </w:rPr>
        <w:t xml:space="preserve"> и биологии</w:t>
      </w:r>
      <w:r>
        <w:rPr>
          <w:sz w:val="24"/>
        </w:rPr>
        <w:t>.</w:t>
      </w:r>
    </w:p>
    <w:p w:rsidR="007E2EC6" w:rsidRDefault="00256ACB" w:rsidP="005C011C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198"/>
          <w:tab w:val="left" w:pos="3671"/>
          <w:tab w:val="left" w:pos="4098"/>
          <w:tab w:val="left" w:pos="5102"/>
          <w:tab w:val="left" w:pos="6678"/>
          <w:tab w:val="left" w:pos="9149"/>
        </w:tabs>
        <w:spacing w:line="276" w:lineRule="auto"/>
        <w:ind w:right="286" w:firstLine="40"/>
        <w:rPr>
          <w:sz w:val="24"/>
        </w:rPr>
      </w:pPr>
      <w:r>
        <w:rPr>
          <w:spacing w:val="-2"/>
          <w:sz w:val="24"/>
        </w:rPr>
        <w:t>Утвердить</w:t>
      </w:r>
      <w:r>
        <w:rPr>
          <w:sz w:val="24"/>
        </w:rPr>
        <w:tab/>
      </w:r>
      <w:r>
        <w:rPr>
          <w:spacing w:val="-2"/>
          <w:sz w:val="24"/>
        </w:rPr>
        <w:t>Положение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центре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2"/>
          <w:sz w:val="24"/>
        </w:rPr>
        <w:t>естественно-научной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технологической направленностей «Точка роста»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 w:rsidR="004868E9" w:rsidRPr="004868E9">
        <w:rPr>
          <w:sz w:val="24"/>
        </w:rPr>
        <w:t>филиал</w:t>
      </w:r>
      <w:r w:rsidR="002A0E94">
        <w:rPr>
          <w:sz w:val="24"/>
        </w:rPr>
        <w:t>ах</w:t>
      </w:r>
      <w:r w:rsidR="004868E9" w:rsidRPr="004868E9">
        <w:rPr>
          <w:sz w:val="24"/>
        </w:rPr>
        <w:t xml:space="preserve"> «</w:t>
      </w:r>
      <w:proofErr w:type="spellStart"/>
      <w:r w:rsidR="004868E9" w:rsidRPr="004868E9">
        <w:rPr>
          <w:sz w:val="24"/>
        </w:rPr>
        <w:t>Краснополянская</w:t>
      </w:r>
      <w:proofErr w:type="spellEnd"/>
      <w:r w:rsidR="004868E9" w:rsidRPr="004868E9">
        <w:rPr>
          <w:sz w:val="24"/>
        </w:rPr>
        <w:t xml:space="preserve"> школа»</w:t>
      </w:r>
      <w:r w:rsidR="005C011C">
        <w:rPr>
          <w:sz w:val="24"/>
        </w:rPr>
        <w:t xml:space="preserve"> и </w:t>
      </w:r>
      <w:r w:rsidR="005C011C" w:rsidRPr="005C011C">
        <w:rPr>
          <w:sz w:val="24"/>
        </w:rPr>
        <w:t>«</w:t>
      </w:r>
      <w:proofErr w:type="spellStart"/>
      <w:r w:rsidR="005C011C" w:rsidRPr="005C011C">
        <w:rPr>
          <w:sz w:val="24"/>
        </w:rPr>
        <w:t>Окнийская</w:t>
      </w:r>
      <w:proofErr w:type="spellEnd"/>
      <w:r w:rsidR="005C011C" w:rsidRPr="005C011C">
        <w:rPr>
          <w:sz w:val="24"/>
        </w:rPr>
        <w:t xml:space="preserve"> школа»</w:t>
      </w:r>
      <w:r w:rsidR="005C011C">
        <w:rPr>
          <w:sz w:val="24"/>
        </w:rPr>
        <w:t xml:space="preserve"> </w:t>
      </w:r>
      <w:r>
        <w:rPr>
          <w:sz w:val="24"/>
        </w:rPr>
        <w:t>(приложение 1).</w:t>
      </w:r>
    </w:p>
    <w:p w:rsidR="007E2EC6" w:rsidRDefault="00256ACB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Утвердить</w:t>
      </w:r>
      <w:r>
        <w:rPr>
          <w:spacing w:val="80"/>
          <w:sz w:val="24"/>
        </w:rPr>
        <w:t xml:space="preserve"> </w:t>
      </w:r>
      <w:r>
        <w:rPr>
          <w:sz w:val="24"/>
        </w:rPr>
        <w:t>должностную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80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80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80"/>
          <w:sz w:val="24"/>
        </w:rPr>
        <w:t xml:space="preserve"> </w:t>
      </w:r>
      <w:r>
        <w:rPr>
          <w:sz w:val="24"/>
        </w:rPr>
        <w:t>(Приложение 2).</w:t>
      </w:r>
    </w:p>
    <w:p w:rsidR="00D331C4" w:rsidRPr="00D331C4" w:rsidRDefault="00D331C4" w:rsidP="00D331C4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114" w:firstLine="40"/>
        <w:rPr>
          <w:sz w:val="24"/>
        </w:rPr>
      </w:pPr>
      <w:r w:rsidRPr="00D331C4">
        <w:rPr>
          <w:sz w:val="24"/>
        </w:rPr>
        <w:t>Назначить руководителем Центра образования естественно-научной и технологической направленностей «Точка роста» в филиале «</w:t>
      </w:r>
      <w:proofErr w:type="spellStart"/>
      <w:r w:rsidRPr="00D331C4">
        <w:rPr>
          <w:sz w:val="24"/>
        </w:rPr>
        <w:t>Краснополянская</w:t>
      </w:r>
      <w:proofErr w:type="spellEnd"/>
      <w:r w:rsidRPr="00D331C4">
        <w:rPr>
          <w:sz w:val="24"/>
        </w:rPr>
        <w:t xml:space="preserve"> школа» Плеханову Елену Петровну, заведующую филиалом.</w:t>
      </w:r>
    </w:p>
    <w:p w:rsidR="00D331C4" w:rsidRDefault="00D331C4" w:rsidP="00D331C4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114" w:firstLine="40"/>
        <w:rPr>
          <w:sz w:val="24"/>
        </w:rPr>
      </w:pPr>
      <w:r w:rsidRPr="00D331C4">
        <w:rPr>
          <w:sz w:val="24"/>
        </w:rPr>
        <w:t>Назначить руководителем Центра образования естественно-научной и технологической направленностей «Точка роста» в филиале «</w:t>
      </w:r>
      <w:proofErr w:type="spellStart"/>
      <w:r w:rsidRPr="00D331C4">
        <w:rPr>
          <w:sz w:val="24"/>
        </w:rPr>
        <w:t>Окнийская</w:t>
      </w:r>
      <w:proofErr w:type="spellEnd"/>
      <w:r w:rsidRPr="00D331C4">
        <w:rPr>
          <w:sz w:val="24"/>
        </w:rPr>
        <w:t xml:space="preserve"> школа» </w:t>
      </w:r>
      <w:proofErr w:type="spellStart"/>
      <w:r w:rsidRPr="00D331C4">
        <w:rPr>
          <w:sz w:val="24"/>
        </w:rPr>
        <w:t>Покрамович</w:t>
      </w:r>
      <w:proofErr w:type="spellEnd"/>
      <w:r w:rsidRPr="00D331C4">
        <w:rPr>
          <w:sz w:val="24"/>
        </w:rPr>
        <w:t xml:space="preserve"> Лилию Николаевну, учителя информатики.</w:t>
      </w:r>
    </w:p>
    <w:p w:rsidR="007E2EC6" w:rsidRDefault="00256ACB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firstLine="0"/>
        <w:rPr>
          <w:sz w:val="24"/>
        </w:rPr>
      </w:pPr>
      <w:r>
        <w:rPr>
          <w:sz w:val="24"/>
        </w:rPr>
        <w:t>Утвердить</w:t>
      </w:r>
      <w:r>
        <w:rPr>
          <w:spacing w:val="40"/>
          <w:sz w:val="24"/>
        </w:rPr>
        <w:t xml:space="preserve"> </w:t>
      </w:r>
      <w:r>
        <w:rPr>
          <w:sz w:val="24"/>
        </w:rPr>
        <w:t>план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40"/>
          <w:sz w:val="24"/>
        </w:rPr>
        <w:t xml:space="preserve"> </w:t>
      </w:r>
      <w:r>
        <w:rPr>
          <w:sz w:val="24"/>
        </w:rPr>
        <w:t>карту)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40"/>
          <w:sz w:val="24"/>
        </w:rPr>
        <w:t xml:space="preserve"> </w:t>
      </w:r>
      <w:r>
        <w:rPr>
          <w:sz w:val="24"/>
        </w:rPr>
        <w:t>и функционированию</w:t>
      </w:r>
      <w:r>
        <w:rPr>
          <w:spacing w:val="80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80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направленности</w:t>
      </w:r>
    </w:p>
    <w:p w:rsidR="007E2EC6" w:rsidRDefault="00256ACB">
      <w:pPr>
        <w:pStyle w:val="a3"/>
        <w:spacing w:line="275" w:lineRule="exact"/>
        <w:ind w:left="102"/>
      </w:pP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7F7F92">
        <w:t>3</w:t>
      </w:r>
      <w:r>
        <w:t xml:space="preserve"> году</w:t>
      </w:r>
      <w:r>
        <w:rPr>
          <w:spacing w:val="-5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rPr>
          <w:spacing w:val="-5"/>
        </w:rPr>
        <w:t>3).</w:t>
      </w:r>
    </w:p>
    <w:p w:rsidR="007E2EC6" w:rsidRPr="00D331C4" w:rsidRDefault="00256ACB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155"/>
          <w:tab w:val="left" w:pos="3512"/>
          <w:tab w:val="left" w:pos="4023"/>
          <w:tab w:val="left" w:pos="6220"/>
          <w:tab w:val="left" w:pos="8144"/>
          <w:tab w:val="left" w:pos="9323"/>
        </w:tabs>
        <w:spacing w:before="42" w:line="278" w:lineRule="auto"/>
        <w:ind w:firstLine="0"/>
        <w:rPr>
          <w:sz w:val="24"/>
        </w:rPr>
      </w:pPr>
      <w:r>
        <w:rPr>
          <w:spacing w:val="-2"/>
          <w:sz w:val="24"/>
        </w:rPr>
        <w:t>Утвердить</w:t>
      </w:r>
      <w:r>
        <w:rPr>
          <w:sz w:val="24"/>
        </w:rPr>
        <w:tab/>
      </w:r>
      <w:r w:rsidR="005E3836">
        <w:rPr>
          <w:spacing w:val="-2"/>
          <w:sz w:val="24"/>
        </w:rPr>
        <w:t>штатное расписание</w:t>
      </w:r>
      <w:r>
        <w:rPr>
          <w:spacing w:val="29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34"/>
          <w:sz w:val="24"/>
        </w:rPr>
        <w:t xml:space="preserve"> </w:t>
      </w:r>
      <w:r>
        <w:rPr>
          <w:sz w:val="24"/>
        </w:rPr>
        <w:t>естественно-научной</w:t>
      </w:r>
      <w:r w:rsidR="007B5389">
        <w:rPr>
          <w:spacing w:val="33"/>
          <w:sz w:val="24"/>
        </w:rPr>
        <w:t xml:space="preserve"> </w:t>
      </w:r>
      <w:r>
        <w:rPr>
          <w:sz w:val="24"/>
        </w:rPr>
        <w:t>и</w:t>
      </w:r>
      <w:r w:rsidR="007B5389">
        <w:rPr>
          <w:spacing w:val="31"/>
          <w:sz w:val="24"/>
        </w:rPr>
        <w:t xml:space="preserve"> </w:t>
      </w:r>
      <w:r>
        <w:rPr>
          <w:sz w:val="24"/>
        </w:rPr>
        <w:t>технологической</w:t>
      </w:r>
      <w:r w:rsidR="007B5389">
        <w:rPr>
          <w:spacing w:val="34"/>
          <w:sz w:val="24"/>
        </w:rPr>
        <w:t xml:space="preserve"> </w:t>
      </w:r>
      <w:r>
        <w:rPr>
          <w:spacing w:val="-2"/>
          <w:sz w:val="24"/>
        </w:rPr>
        <w:t>направленности</w:t>
      </w:r>
      <w:r w:rsidR="007B5389">
        <w:rPr>
          <w:spacing w:val="-2"/>
          <w:sz w:val="24"/>
        </w:rPr>
        <w:t xml:space="preserve"> </w:t>
      </w:r>
      <w:r w:rsidR="007B5389">
        <w:t>«Точка</w:t>
      </w:r>
      <w:r w:rsidR="007B5389">
        <w:rPr>
          <w:spacing w:val="-3"/>
        </w:rPr>
        <w:t xml:space="preserve"> </w:t>
      </w:r>
      <w:r w:rsidR="007B5389">
        <w:t>роста»</w:t>
      </w:r>
      <w:r w:rsidR="007B5389">
        <w:rPr>
          <w:spacing w:val="-5"/>
        </w:rPr>
        <w:t xml:space="preserve"> </w:t>
      </w:r>
      <w:r w:rsidR="007B5389">
        <w:t xml:space="preserve">(приложение </w:t>
      </w:r>
      <w:r w:rsidR="007B5389">
        <w:rPr>
          <w:spacing w:val="-5"/>
        </w:rPr>
        <w:t>4).</w:t>
      </w:r>
    </w:p>
    <w:p w:rsidR="007E2EC6" w:rsidRDefault="00256ACB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0"/>
        <w:ind w:left="810" w:right="0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7E2EC6" w:rsidRDefault="007E2EC6">
      <w:pPr>
        <w:pStyle w:val="a3"/>
        <w:rPr>
          <w:sz w:val="26"/>
        </w:rPr>
      </w:pPr>
    </w:p>
    <w:p w:rsidR="007E2EC6" w:rsidRDefault="00E23DFA">
      <w:pPr>
        <w:pStyle w:val="a3"/>
        <w:rPr>
          <w:sz w:val="26"/>
        </w:rPr>
      </w:pPr>
      <w:r w:rsidRPr="00E23DFA">
        <w:rPr>
          <w:noProof/>
          <w:spacing w:val="-2"/>
          <w:lang w:eastAsia="ru-RU"/>
        </w:rPr>
        <w:drawing>
          <wp:anchor distT="0" distB="0" distL="114300" distR="114300" simplePos="0" relativeHeight="251658240" behindDoc="1" locked="0" layoutInCell="1" allowOverlap="1" wp14:anchorId="04AF71BF" wp14:editId="59AB6781">
            <wp:simplePos x="0" y="0"/>
            <wp:positionH relativeFrom="column">
              <wp:posOffset>1603375</wp:posOffset>
            </wp:positionH>
            <wp:positionV relativeFrom="paragraph">
              <wp:posOffset>10160</wp:posOffset>
            </wp:positionV>
            <wp:extent cx="1047750" cy="1009650"/>
            <wp:effectExtent l="0" t="0" r="0" b="0"/>
            <wp:wrapNone/>
            <wp:docPr id="2" name="Рисунок 2" descr="C:\Users\kab18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18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28D" w:rsidRDefault="00256ACB" w:rsidP="00E23DFA">
      <w:pPr>
        <w:pStyle w:val="a3"/>
        <w:tabs>
          <w:tab w:val="left" w:pos="5430"/>
        </w:tabs>
        <w:spacing w:before="158"/>
        <w:ind w:left="102"/>
        <w:rPr>
          <w:spacing w:val="-2"/>
        </w:rPr>
      </w:pPr>
      <w:r>
        <w:t>Директор</w:t>
      </w:r>
      <w:r>
        <w:rPr>
          <w:spacing w:val="-2"/>
        </w:rPr>
        <w:t xml:space="preserve"> школы                                              С.А. </w:t>
      </w:r>
      <w:proofErr w:type="spellStart"/>
      <w:r>
        <w:rPr>
          <w:spacing w:val="-2"/>
        </w:rPr>
        <w:t>Кубло</w:t>
      </w:r>
      <w:proofErr w:type="spellEnd"/>
    </w:p>
    <w:p w:rsidR="006F5F23" w:rsidRDefault="004F47A0">
      <w:pPr>
        <w:pStyle w:val="a3"/>
        <w:tabs>
          <w:tab w:val="left" w:pos="5430"/>
        </w:tabs>
        <w:spacing w:before="158"/>
        <w:ind w:left="102"/>
        <w:rPr>
          <w:spacing w:val="-2"/>
        </w:rPr>
      </w:pPr>
      <w:r>
        <w:rPr>
          <w:spacing w:val="-2"/>
        </w:rPr>
        <w:t xml:space="preserve">С приказом ознакомлены: </w:t>
      </w:r>
      <w:bookmarkStart w:id="0" w:name="_GoBack"/>
      <w:bookmarkEnd w:id="0"/>
    </w:p>
    <w:p w:rsidR="006F5F23" w:rsidRPr="00DE2333" w:rsidRDefault="006F5F23" w:rsidP="006F5F23">
      <w:pPr>
        <w:jc w:val="center"/>
      </w:pPr>
      <w:r w:rsidRPr="00DE2333">
        <w:t xml:space="preserve">В дело №        </w:t>
      </w:r>
      <w:r w:rsidR="00B04843">
        <w:t>за 202</w:t>
      </w:r>
      <w:r w:rsidR="007F7F92">
        <w:t>3</w:t>
      </w:r>
      <w:r w:rsidR="00B04843">
        <w:t xml:space="preserve"> </w:t>
      </w:r>
      <w:r w:rsidRPr="00DE2333">
        <w:t>г.</w:t>
      </w:r>
    </w:p>
    <w:p w:rsidR="006F5F23" w:rsidRPr="006251A6" w:rsidRDefault="006F5F23" w:rsidP="006F5F23">
      <w:pPr>
        <w:jc w:val="center"/>
      </w:pPr>
      <w:r w:rsidRPr="00DE2333">
        <w:t>Секретарь</w:t>
      </w:r>
    </w:p>
    <w:p w:rsidR="006F5F23" w:rsidRDefault="006F5F23">
      <w:pPr>
        <w:pStyle w:val="a3"/>
        <w:tabs>
          <w:tab w:val="left" w:pos="5430"/>
        </w:tabs>
        <w:spacing w:before="158"/>
        <w:ind w:left="102"/>
      </w:pPr>
    </w:p>
    <w:sectPr w:rsidR="006F5F23">
      <w:type w:val="continuous"/>
      <w:pgSz w:w="11910" w:h="16840"/>
      <w:pgMar w:top="104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228D"/>
    <w:multiLevelType w:val="hybridMultilevel"/>
    <w:tmpl w:val="4DE84598"/>
    <w:lvl w:ilvl="0" w:tplc="5C105B8C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AE4A9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452BEA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1D6AD7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9CEDD4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501233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4F0F86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E104B0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2D04C6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6"/>
    <w:rsid w:val="00067AA6"/>
    <w:rsid w:val="0009157F"/>
    <w:rsid w:val="00256ACB"/>
    <w:rsid w:val="002A0E94"/>
    <w:rsid w:val="00390112"/>
    <w:rsid w:val="003C5B78"/>
    <w:rsid w:val="004868E9"/>
    <w:rsid w:val="004D459A"/>
    <w:rsid w:val="004F47A0"/>
    <w:rsid w:val="00562578"/>
    <w:rsid w:val="005C011C"/>
    <w:rsid w:val="005E3836"/>
    <w:rsid w:val="006F5F23"/>
    <w:rsid w:val="0078266C"/>
    <w:rsid w:val="007B5389"/>
    <w:rsid w:val="007E2EC6"/>
    <w:rsid w:val="007F7F92"/>
    <w:rsid w:val="008E728D"/>
    <w:rsid w:val="00AB53CD"/>
    <w:rsid w:val="00B04843"/>
    <w:rsid w:val="00CF6EC1"/>
    <w:rsid w:val="00D331C4"/>
    <w:rsid w:val="00D41B37"/>
    <w:rsid w:val="00E23DFA"/>
    <w:rsid w:val="00E629B0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F190"/>
  <w15:docId w15:val="{7026CABC-643D-4B4D-816A-2A5972B6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kab18</cp:lastModifiedBy>
  <cp:revision>7</cp:revision>
  <dcterms:created xsi:type="dcterms:W3CDTF">2023-12-04T13:55:00Z</dcterms:created>
  <dcterms:modified xsi:type="dcterms:W3CDTF">2023-12-05T07:39:00Z</dcterms:modified>
</cp:coreProperties>
</file>